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2C98ADD8" w:rsidR="00EF20F2" w:rsidRDefault="00CA7AF8">
            <w:r>
              <w:rPr>
                <w:rFonts w:ascii="Calibri" w:eastAsia="Calibri" w:hAnsi="Calibri" w:cs="Calibri"/>
                <w:b/>
                <w:sz w:val="20"/>
                <w:szCs w:val="20"/>
              </w:rPr>
              <w:t>Course Title:</w:t>
            </w:r>
            <w:r w:rsidR="000D4775">
              <w:rPr>
                <w:rFonts w:ascii="Calibri" w:eastAsia="Calibri" w:hAnsi="Calibri" w:cs="Calibri"/>
                <w:b/>
                <w:sz w:val="20"/>
                <w:szCs w:val="20"/>
              </w:rPr>
              <w:t xml:space="preserve"> </w:t>
            </w:r>
            <w:r w:rsidR="00D42B53">
              <w:rPr>
                <w:rFonts w:ascii="Calibri" w:eastAsia="Calibri" w:hAnsi="Calibri" w:cs="Calibri"/>
                <w:b/>
                <w:sz w:val="20"/>
                <w:szCs w:val="20"/>
              </w:rPr>
              <w:t>Piano</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2B252235" w:rsidR="006E11C5" w:rsidRDefault="000D4775">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49872E8" w:rsidR="00EF20F2" w:rsidRDefault="000D4775">
            <w:r>
              <w:t>March</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5CBD28B" w:rsidR="00EF20F2" w:rsidRPr="00DD24D0" w:rsidRDefault="000D4775">
            <w:pPr>
              <w:rPr>
                <w:color w:val="0070C0"/>
                <w:sz w:val="20"/>
                <w:szCs w:val="20"/>
              </w:rPr>
            </w:pPr>
            <w:r>
              <w:rPr>
                <w:color w:val="FF0000"/>
                <w:sz w:val="20"/>
                <w:szCs w:val="20"/>
              </w:rPr>
              <w:t>Element of Music Expression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7865B916" w:rsidR="00EF20F2" w:rsidRDefault="000D4775">
            <w:r>
              <w:rPr>
                <w:rFonts w:asciiTheme="minorHAnsi" w:hAnsiTheme="minorHAnsi"/>
                <w:color w:val="FF0000"/>
                <w:sz w:val="20"/>
                <w:szCs w:val="20"/>
              </w:rPr>
              <w:t>One month</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ADD99BF" w14:textId="77777777" w:rsidR="000D4775" w:rsidRDefault="000D4775" w:rsidP="000D4775">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32601F9C" w14:textId="77777777" w:rsidR="000D4775" w:rsidRDefault="000D4775" w:rsidP="000D4775">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7CD6810B" w:rsidR="00EF20F2" w:rsidRDefault="000D4775" w:rsidP="000D4775">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48EFE1DC" w14:textId="77777777" w:rsidR="000D4775" w:rsidRDefault="000D4775" w:rsidP="000D4775">
            <w:pPr>
              <w:pStyle w:val="Default"/>
              <w:rPr>
                <w:sz w:val="22"/>
                <w:szCs w:val="22"/>
              </w:rPr>
            </w:pPr>
            <w:r>
              <w:rPr>
                <w:sz w:val="22"/>
                <w:szCs w:val="22"/>
              </w:rPr>
              <w:t xml:space="preserve">How is music expressive? </w:t>
            </w:r>
          </w:p>
          <w:p w14:paraId="35B89A73" w14:textId="77777777" w:rsidR="000D4775" w:rsidRDefault="000D4775" w:rsidP="000D4775">
            <w:pPr>
              <w:pStyle w:val="Default"/>
              <w:rPr>
                <w:sz w:val="22"/>
                <w:szCs w:val="22"/>
              </w:rPr>
            </w:pPr>
            <w:r>
              <w:rPr>
                <w:sz w:val="22"/>
                <w:szCs w:val="22"/>
              </w:rPr>
              <w:t xml:space="preserve">How does spoken language affect musical structure? </w:t>
            </w:r>
          </w:p>
          <w:p w14:paraId="5C6B73EF" w14:textId="4A8821EC" w:rsidR="00EF20F2" w:rsidRPr="00124550" w:rsidRDefault="000D4775" w:rsidP="000D4775">
            <w:pPr>
              <w:rPr>
                <w:i/>
                <w:sz w:val="20"/>
                <w:szCs w:val="20"/>
              </w:rPr>
            </w:pPr>
            <w:r>
              <w:rPr>
                <w:sz w:val="22"/>
                <w:szCs w:val="22"/>
              </w:rPr>
              <w:t xml:space="preserve">How does the underlying structure of color unconsciously guide the creation of works in art and music?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4CF21C62" w14:textId="77777777" w:rsidR="000D4775" w:rsidRDefault="000D4775" w:rsidP="000D4775">
            <w:pPr>
              <w:pStyle w:val="Default"/>
              <w:rPr>
                <w:sz w:val="22"/>
                <w:szCs w:val="22"/>
              </w:rPr>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 </w:t>
            </w:r>
          </w:p>
          <w:p w14:paraId="7F37C074" w14:textId="77777777" w:rsidR="000D4775" w:rsidRDefault="000D4775" w:rsidP="000D4775">
            <w:pPr>
              <w:pStyle w:val="Default"/>
              <w:rPr>
                <w:sz w:val="22"/>
                <w:szCs w:val="22"/>
              </w:rPr>
            </w:pPr>
            <w:r>
              <w:rPr>
                <w:sz w:val="22"/>
                <w:szCs w:val="22"/>
              </w:rPr>
              <w:t xml:space="preserve">Analyze a piece of music, defining the phrase structure and identifying all musical markings (articulations and dynamics). </w:t>
            </w:r>
          </w:p>
          <w:p w14:paraId="273902DB" w14:textId="40443D99" w:rsidR="00C34B12" w:rsidRDefault="000D4775" w:rsidP="000D4775">
            <w:r>
              <w:rPr>
                <w:sz w:val="22"/>
                <w:szCs w:val="22"/>
              </w:rPr>
              <w:t xml:space="preserve">Aural identification of a variety of western instruments especially those of the symphony orchestra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43CBC451" w:rsidR="00EF20F2" w:rsidRPr="00124550" w:rsidRDefault="000D4775" w:rsidP="00124550">
            <w:pPr>
              <w:rPr>
                <w:sz w:val="20"/>
                <w:szCs w:val="20"/>
              </w:rPr>
            </w:pPr>
            <w:r>
              <w:rPr>
                <w:color w:val="FF0000"/>
                <w:sz w:val="20"/>
                <w:szCs w:val="20"/>
              </w:rPr>
              <w:t>Pretest annotating a piece of music using music vocabulary</w:t>
            </w:r>
            <w:r w:rsidR="00124550" w:rsidRPr="00124550">
              <w:rPr>
                <w:color w:val="FF0000"/>
              </w:rPr>
              <w:t xml:space="preserve">  </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lastRenderedPageBreak/>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56D4F563" w:rsidR="00A759FE" w:rsidRPr="000D4775" w:rsidRDefault="00751D22" w:rsidP="000D4775">
            <w:pPr>
              <w:rPr>
                <w:color w:val="FF0000"/>
                <w:sz w:val="20"/>
                <w:szCs w:val="20"/>
              </w:rPr>
            </w:pPr>
            <w:r w:rsidRPr="000D4775">
              <w:rPr>
                <w:color w:val="FF0000"/>
                <w:sz w:val="20"/>
                <w:szCs w:val="20"/>
              </w:rPr>
              <w:t xml:space="preserve">My students could be successful on this upcoming unit </w:t>
            </w:r>
            <w:r w:rsidR="000D4775">
              <w:rPr>
                <w:color w:val="FF0000"/>
                <w:sz w:val="20"/>
                <w:szCs w:val="20"/>
              </w:rPr>
              <w:t>if they were familiar with annotating music and music vocabulary.</w:t>
            </w:r>
            <w:r w:rsidRPr="000D4775">
              <w:rPr>
                <w:color w:val="FF0000"/>
                <w:sz w:val="20"/>
                <w:szCs w:val="20"/>
              </w:rPr>
              <w:t xml:space="preserve"> </w:t>
            </w:r>
            <w:r w:rsidR="002B0F4B" w:rsidRPr="000D4775">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0D4775"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0D4775" w:rsidRPr="00E14AEB" w:rsidRDefault="000D4775" w:rsidP="000D4775">
            <w:pPr>
              <w:rPr>
                <w:color w:val="auto"/>
              </w:rPr>
            </w:pPr>
          </w:p>
        </w:tc>
        <w:tc>
          <w:tcPr>
            <w:tcW w:w="3084" w:type="dxa"/>
            <w:tcMar>
              <w:top w:w="43" w:type="dxa"/>
              <w:left w:w="115" w:type="dxa"/>
              <w:bottom w:w="43" w:type="dxa"/>
              <w:right w:w="115" w:type="dxa"/>
            </w:tcMar>
          </w:tcPr>
          <w:p w14:paraId="7E18D495" w14:textId="55E726D2" w:rsidR="000D4775" w:rsidRDefault="000D4775" w:rsidP="000D4775">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43A8F8BC" w:rsidR="000D4775" w:rsidRDefault="000D4775" w:rsidP="000D4775">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1A9C0092" w:rsidR="000D4775" w:rsidRDefault="000D4775" w:rsidP="000D4775">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04AECC95" w:rsidR="000D4775" w:rsidRDefault="000D4775" w:rsidP="000D4775">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0D4775"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0D4775" w:rsidRPr="006D549A" w:rsidRDefault="000D4775" w:rsidP="000D4775">
            <w:pPr>
              <w:rPr>
                <w:color w:val="auto"/>
              </w:rPr>
            </w:pPr>
            <w:r w:rsidRPr="006D549A">
              <w:rPr>
                <w:rFonts w:ascii="Calibri" w:eastAsia="Calibri" w:hAnsi="Calibri" w:cs="Calibri"/>
                <w:b/>
                <w:color w:val="auto"/>
                <w:sz w:val="20"/>
                <w:szCs w:val="20"/>
              </w:rPr>
              <w:t xml:space="preserve">Differentiated Instructional </w:t>
            </w:r>
          </w:p>
          <w:p w14:paraId="4B95AE27" w14:textId="77777777" w:rsidR="000D4775" w:rsidRPr="006D549A" w:rsidRDefault="000D4775" w:rsidP="000D4775">
            <w:pPr>
              <w:rPr>
                <w:color w:val="auto"/>
              </w:rPr>
            </w:pPr>
            <w:r w:rsidRPr="006D549A">
              <w:rPr>
                <w:rFonts w:ascii="Calibri" w:eastAsia="Calibri" w:hAnsi="Calibri" w:cs="Calibri"/>
                <w:b/>
                <w:color w:val="auto"/>
                <w:sz w:val="20"/>
                <w:szCs w:val="20"/>
              </w:rPr>
              <w:t xml:space="preserve">Methods: </w:t>
            </w:r>
          </w:p>
          <w:p w14:paraId="0C252244" w14:textId="77777777" w:rsidR="000D4775" w:rsidRPr="006D549A" w:rsidRDefault="000D4775" w:rsidP="000D4775">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D4775" w:rsidRPr="006D549A" w:rsidRDefault="000D4775" w:rsidP="000D4775">
            <w:pPr>
              <w:rPr>
                <w:color w:val="auto"/>
              </w:rPr>
            </w:pPr>
          </w:p>
          <w:p w14:paraId="1B39CA3E" w14:textId="77777777" w:rsidR="000D4775" w:rsidRPr="006D549A" w:rsidRDefault="000D4775" w:rsidP="000D4775">
            <w:pPr>
              <w:rPr>
                <w:color w:val="auto"/>
              </w:rPr>
            </w:pPr>
          </w:p>
          <w:p w14:paraId="79EE8740" w14:textId="77777777" w:rsidR="000D4775" w:rsidRPr="006D549A" w:rsidRDefault="000D4775" w:rsidP="000D4775">
            <w:pPr>
              <w:rPr>
                <w:color w:val="auto"/>
              </w:rPr>
            </w:pPr>
          </w:p>
          <w:p w14:paraId="4846DC05" w14:textId="13107894" w:rsidR="000D4775" w:rsidRPr="006D549A" w:rsidRDefault="000D4775" w:rsidP="000D4775">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0D4775" w:rsidRPr="006D549A" w:rsidRDefault="000D4775" w:rsidP="000D4775">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0D4775" w:rsidRPr="006D549A" w:rsidRDefault="000D4775" w:rsidP="000D4775">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0D4775"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0D4775" w:rsidRPr="006D549A" w:rsidRDefault="000D4775" w:rsidP="000D4775">
            <w:pPr>
              <w:rPr>
                <w:color w:val="auto"/>
              </w:rPr>
            </w:pPr>
          </w:p>
        </w:tc>
        <w:tc>
          <w:tcPr>
            <w:tcW w:w="5964" w:type="dxa"/>
            <w:gridSpan w:val="5"/>
            <w:tcMar>
              <w:top w:w="43" w:type="dxa"/>
              <w:left w:w="115" w:type="dxa"/>
              <w:bottom w:w="43" w:type="dxa"/>
              <w:right w:w="115" w:type="dxa"/>
            </w:tcMar>
          </w:tcPr>
          <w:p w14:paraId="4CD465D3" w14:textId="4A00913B" w:rsidR="000D4775" w:rsidRPr="00F67A84" w:rsidRDefault="000D4775" w:rsidP="000D4775">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340CDDC6" w14:textId="77777777" w:rsidR="000D4775" w:rsidRPr="00F67A84" w:rsidRDefault="000D4775" w:rsidP="000D4775">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0D4775" w:rsidRDefault="000D4775" w:rsidP="000D4775"/>
        </w:tc>
      </w:tr>
      <w:tr w:rsidR="000D4775"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0D4775" w:rsidRPr="006D549A" w:rsidRDefault="000D4775" w:rsidP="000D4775">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647717EB" w:rsidR="000D4775" w:rsidRPr="00F67A84" w:rsidRDefault="000D4775" w:rsidP="000D4775">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0D4775"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0D4775" w:rsidRPr="006D549A" w:rsidRDefault="000D4775" w:rsidP="000D4775">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8194368" w14:textId="77777777" w:rsidR="003B5BB6" w:rsidRDefault="003B5BB6" w:rsidP="003B5BB6">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6C3BB995" w14:textId="77777777" w:rsidR="003B5BB6" w:rsidRDefault="003B5BB6" w:rsidP="003B5BB6">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61BB9608" w14:textId="77777777" w:rsidR="003B5BB6" w:rsidRPr="00F67A84" w:rsidRDefault="003B5BB6" w:rsidP="003B5BB6">
            <w:pPr>
              <w:rPr>
                <w:sz w:val="20"/>
                <w:szCs w:val="20"/>
              </w:rPr>
            </w:pPr>
            <w:r>
              <w:rPr>
                <w:sz w:val="22"/>
                <w:szCs w:val="22"/>
              </w:rPr>
              <w:t xml:space="preserve">8.1.12.D.2 Demonstrate appropriate use of copyrights as well as fair use </w:t>
            </w:r>
          </w:p>
          <w:p w14:paraId="35797D21" w14:textId="77777777" w:rsidR="003B5BB6" w:rsidRDefault="003B5BB6" w:rsidP="003B5BB6">
            <w:pPr>
              <w:pStyle w:val="Default"/>
              <w:rPr>
                <w:sz w:val="22"/>
                <w:szCs w:val="22"/>
              </w:rPr>
            </w:pPr>
            <w:r>
              <w:rPr>
                <w:sz w:val="22"/>
                <w:szCs w:val="22"/>
              </w:rPr>
              <w:lastRenderedPageBreak/>
              <w:t xml:space="preserve">and Creative Commons guidelines. </w:t>
            </w:r>
          </w:p>
          <w:p w14:paraId="7C1ABA40" w14:textId="4FE3658C" w:rsidR="000D4775" w:rsidRPr="00F67A84" w:rsidRDefault="000D4775" w:rsidP="003B5BB6">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0D4775" w:rsidRDefault="000D4775" w:rsidP="000D4775">
            <w:r w:rsidRPr="006D549A">
              <w:rPr>
                <w:rFonts w:ascii="Calibri" w:eastAsia="Calibri" w:hAnsi="Calibri" w:cs="Calibri"/>
                <w:b/>
                <w:color w:val="auto"/>
                <w:sz w:val="20"/>
                <w:szCs w:val="20"/>
              </w:rPr>
              <w:lastRenderedPageBreak/>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CEF1239" w14:textId="77777777" w:rsidR="003B5BB6" w:rsidRDefault="003B5BB6" w:rsidP="003B5BB6">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5550DBEF" w:rsidR="000D4775" w:rsidRDefault="003B5BB6" w:rsidP="003B5BB6">
            <w:r>
              <w:rPr>
                <w:sz w:val="22"/>
                <w:szCs w:val="22"/>
              </w:rPr>
              <w:t xml:space="preserve">9.1.12.F.3 Defend the need for intellectual property rights, workers’ rights, and workplace safety regulations in the United States and abroad. </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09"/>
        <w:gridCol w:w="2524"/>
        <w:gridCol w:w="2407"/>
        <w:gridCol w:w="2220"/>
        <w:gridCol w:w="1664"/>
        <w:gridCol w:w="1538"/>
        <w:gridCol w:w="3148"/>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52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07"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20"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4"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38"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148"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3B5BB6" w14:paraId="3B622FDB"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2A709293" w14:textId="4CD62E2E" w:rsidR="003B5BB6" w:rsidRDefault="003B5BB6" w:rsidP="003B5BB6">
            <w:pPr>
              <w:contextualSpacing w:val="0"/>
              <w:jc w:val="center"/>
            </w:pPr>
            <w:r>
              <w:rPr>
                <w:rFonts w:cs="Calibri"/>
                <w:color w:val="FF0000"/>
                <w:sz w:val="20"/>
                <w:szCs w:val="20"/>
              </w:rPr>
              <w:t>March</w:t>
            </w:r>
          </w:p>
        </w:tc>
        <w:tc>
          <w:tcPr>
            <w:tcW w:w="2524" w:type="dxa"/>
          </w:tcPr>
          <w:p w14:paraId="7BACAFDC" w14:textId="77777777" w:rsidR="003B5BB6" w:rsidRDefault="003B5BB6" w:rsidP="003B5BB6">
            <w:pPr>
              <w:pStyle w:val="Default"/>
              <w:rPr>
                <w:sz w:val="22"/>
                <w:szCs w:val="22"/>
              </w:rPr>
            </w:pPr>
            <w:r>
              <w:rPr>
                <w:sz w:val="22"/>
                <w:szCs w:val="22"/>
              </w:rPr>
              <w:t xml:space="preserve">Analyze melodic material, identifying the various components that make up the beginning and ending of phrases. </w:t>
            </w:r>
          </w:p>
          <w:p w14:paraId="2AE377CB" w14:textId="77777777" w:rsidR="003B5BB6" w:rsidRDefault="003B5BB6" w:rsidP="003B5BB6">
            <w:pPr>
              <w:pStyle w:val="Default"/>
              <w:rPr>
                <w:sz w:val="22"/>
                <w:szCs w:val="22"/>
              </w:rPr>
            </w:pPr>
            <w:r>
              <w:rPr>
                <w:sz w:val="22"/>
                <w:szCs w:val="22"/>
              </w:rPr>
              <w:t xml:space="preserve">Identify ornaments. </w:t>
            </w:r>
          </w:p>
          <w:p w14:paraId="73777DBC" w14:textId="77777777" w:rsidR="003B5BB6" w:rsidRDefault="003B5BB6" w:rsidP="003B5BB6">
            <w:pPr>
              <w:pStyle w:val="Default"/>
              <w:rPr>
                <w:sz w:val="22"/>
                <w:szCs w:val="22"/>
              </w:rPr>
            </w:pPr>
            <w:r>
              <w:rPr>
                <w:sz w:val="22"/>
                <w:szCs w:val="22"/>
              </w:rPr>
              <w:t xml:space="preserve">Identify cadences. </w:t>
            </w:r>
          </w:p>
          <w:p w14:paraId="4A1F9114" w14:textId="77777777" w:rsidR="003B5BB6" w:rsidRDefault="003B5BB6" w:rsidP="003B5BB6">
            <w:pPr>
              <w:pStyle w:val="Default"/>
              <w:rPr>
                <w:sz w:val="22"/>
                <w:szCs w:val="22"/>
              </w:rPr>
            </w:pPr>
            <w:r>
              <w:rPr>
                <w:sz w:val="22"/>
                <w:szCs w:val="22"/>
              </w:rPr>
              <w:t xml:space="preserve">Recognize the various timbres of different musical instruments and within those instruments themselves. </w:t>
            </w:r>
          </w:p>
          <w:p w14:paraId="380D88CE" w14:textId="77777777" w:rsidR="003B5BB6" w:rsidRDefault="003B5BB6" w:rsidP="003B5BB6">
            <w:pPr>
              <w:pStyle w:val="Default"/>
              <w:rPr>
                <w:sz w:val="22"/>
                <w:szCs w:val="22"/>
              </w:rPr>
            </w:pPr>
            <w:r>
              <w:rPr>
                <w:sz w:val="22"/>
                <w:szCs w:val="22"/>
              </w:rPr>
              <w:t xml:space="preserve">Practice various articulations and techniques such as muting, staccato, legato and timbral changes. </w:t>
            </w:r>
          </w:p>
          <w:p w14:paraId="3BB3CEC5" w14:textId="6B80AB22" w:rsidR="003B5BB6" w:rsidRPr="00CC3F01" w:rsidRDefault="003B5BB6" w:rsidP="003B5BB6">
            <w:pPr>
              <w:contextualSpacing w:val="0"/>
              <w:rPr>
                <w:rFonts w:asciiTheme="minorHAnsi" w:hAnsiTheme="minorHAnsi" w:cstheme="minorHAnsi"/>
                <w:sz w:val="20"/>
                <w:szCs w:val="20"/>
              </w:rPr>
            </w:pPr>
            <w:r>
              <w:rPr>
                <w:sz w:val="22"/>
                <w:szCs w:val="22"/>
              </w:rPr>
              <w:t xml:space="preserve">Practice crescendo/decrescendo, sforzando, echo and other dynamic related techniques. </w:t>
            </w:r>
          </w:p>
        </w:tc>
        <w:tc>
          <w:tcPr>
            <w:tcW w:w="2407" w:type="dxa"/>
          </w:tcPr>
          <w:p w14:paraId="5CC9DAEC" w14:textId="77777777" w:rsidR="003B5BB6" w:rsidRDefault="003B5BB6" w:rsidP="003B5BB6">
            <w:pPr>
              <w:pStyle w:val="Default"/>
              <w:rPr>
                <w:sz w:val="22"/>
                <w:szCs w:val="22"/>
              </w:rPr>
            </w:pPr>
            <w:r>
              <w:rPr>
                <w:sz w:val="22"/>
                <w:szCs w:val="22"/>
              </w:rPr>
              <w:t xml:space="preserve">Listening to and making music can be a joyful part of life activities for self and others. </w:t>
            </w:r>
          </w:p>
          <w:p w14:paraId="46E0782F" w14:textId="77777777" w:rsidR="003B5BB6" w:rsidRDefault="003B5BB6" w:rsidP="003B5BB6">
            <w:pPr>
              <w:pStyle w:val="Default"/>
              <w:rPr>
                <w:sz w:val="22"/>
                <w:szCs w:val="22"/>
              </w:rPr>
            </w:pPr>
            <w:r>
              <w:rPr>
                <w:sz w:val="22"/>
                <w:szCs w:val="22"/>
              </w:rPr>
              <w:t xml:space="preserve">Human understanding and communication are enhanced through musical performance and study. </w:t>
            </w:r>
          </w:p>
          <w:p w14:paraId="2C6F84DB" w14:textId="274E9262" w:rsidR="003B5BB6" w:rsidRDefault="003B5BB6" w:rsidP="003B5BB6">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01E59A99" w14:textId="77777777" w:rsidR="003B5BB6" w:rsidRPr="00CC3F01" w:rsidRDefault="003B5BB6" w:rsidP="003B5BB6">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46EB00F8" w14:textId="77777777" w:rsidR="003B5BB6" w:rsidRDefault="003B5BB6" w:rsidP="003B5BB6">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40910223" w14:textId="0C5287E8" w:rsidR="003B5BB6" w:rsidRDefault="003B5BB6" w:rsidP="003B5BB6">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w:t>
            </w:r>
            <w:r>
              <w:rPr>
                <w:sz w:val="22"/>
                <w:szCs w:val="22"/>
              </w:rPr>
              <w:lastRenderedPageBreak/>
              <w:t xml:space="preserve">increases appreciation of the art form. </w:t>
            </w:r>
          </w:p>
          <w:p w14:paraId="160BBC9A" w14:textId="77777777" w:rsidR="003B5BB6" w:rsidRDefault="003B5BB6" w:rsidP="003B5BB6">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10E8AF8E" w14:textId="77777777" w:rsidR="003B5BB6" w:rsidRPr="00CC3F01" w:rsidRDefault="003B5BB6" w:rsidP="003B5BB6">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568F94A6" w14:textId="55347BA3" w:rsidR="003B5BB6" w:rsidRDefault="003B5BB6" w:rsidP="003B5BB6">
            <w:pPr>
              <w:pStyle w:val="Default"/>
              <w:rPr>
                <w:sz w:val="22"/>
                <w:szCs w:val="22"/>
              </w:rPr>
            </w:pPr>
            <w:r>
              <w:rPr>
                <w:sz w:val="22"/>
                <w:szCs w:val="22"/>
              </w:rPr>
              <w:t xml:space="preserve">pursuing career pathways in music. </w:t>
            </w:r>
          </w:p>
          <w:p w14:paraId="7C102C56" w14:textId="19D80FF3" w:rsidR="003B5BB6" w:rsidRPr="00CC3F01" w:rsidRDefault="003B5BB6" w:rsidP="003B5BB6">
            <w:pPr>
              <w:contextualSpacing w:val="0"/>
              <w:rPr>
                <w:rFonts w:asciiTheme="minorHAnsi" w:hAnsiTheme="minorHAnsi" w:cstheme="minorHAnsi"/>
                <w:sz w:val="20"/>
                <w:szCs w:val="20"/>
              </w:rPr>
            </w:pPr>
          </w:p>
        </w:tc>
        <w:tc>
          <w:tcPr>
            <w:tcW w:w="2220" w:type="dxa"/>
          </w:tcPr>
          <w:p w14:paraId="52167EE3" w14:textId="77777777" w:rsidR="003B5BB6" w:rsidRPr="00CC3F01" w:rsidRDefault="003B5BB6" w:rsidP="003B5BB6">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3B5BB6" w:rsidRPr="00CC3F01" w:rsidRDefault="003B5BB6" w:rsidP="003B5BB6">
            <w:pPr>
              <w:rPr>
                <w:rFonts w:asciiTheme="minorHAnsi" w:hAnsiTheme="minorHAnsi" w:cstheme="minorHAnsi"/>
                <w:color w:val="FF0000"/>
              </w:rPr>
            </w:pPr>
          </w:p>
        </w:tc>
        <w:tc>
          <w:tcPr>
            <w:tcW w:w="1664" w:type="dxa"/>
          </w:tcPr>
          <w:p w14:paraId="5E3174D1" w14:textId="77777777" w:rsidR="003B5BB6" w:rsidRDefault="003B5BB6" w:rsidP="003B5BB6">
            <w:pPr>
              <w:pStyle w:val="Default"/>
              <w:rPr>
                <w:sz w:val="22"/>
                <w:szCs w:val="22"/>
              </w:rPr>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 </w:t>
            </w:r>
          </w:p>
          <w:p w14:paraId="2A5B54F0" w14:textId="77777777" w:rsidR="003B5BB6" w:rsidRDefault="003B5BB6" w:rsidP="003B5BB6">
            <w:pPr>
              <w:pStyle w:val="Default"/>
              <w:rPr>
                <w:sz w:val="22"/>
                <w:szCs w:val="22"/>
              </w:rPr>
            </w:pPr>
            <w:r>
              <w:rPr>
                <w:sz w:val="22"/>
                <w:szCs w:val="22"/>
              </w:rPr>
              <w:t xml:space="preserve">Analyze a piece of music, defining the phrase structure and identifying all musical markings (articulations and dynamics). </w:t>
            </w:r>
          </w:p>
          <w:p w14:paraId="16E69F93" w14:textId="11A06C39" w:rsidR="003B5BB6" w:rsidRDefault="003B5BB6" w:rsidP="003B5BB6">
            <w:pPr>
              <w:contextualSpacing w:val="0"/>
              <w:rPr>
                <w:rFonts w:asciiTheme="minorHAnsi" w:hAnsiTheme="minorHAnsi" w:cstheme="minorHAnsi"/>
              </w:rPr>
            </w:pPr>
            <w:r>
              <w:rPr>
                <w:sz w:val="22"/>
                <w:szCs w:val="22"/>
              </w:rPr>
              <w:t xml:space="preserve">Aural identification of a variety of western instruments especially those of the symphony orchestra. </w:t>
            </w:r>
          </w:p>
          <w:p w14:paraId="5C4D5ED8" w14:textId="67573058" w:rsidR="003B5BB6" w:rsidRPr="00CC3F01" w:rsidRDefault="003B5BB6" w:rsidP="003B5BB6">
            <w:pPr>
              <w:contextualSpacing w:val="0"/>
              <w:rPr>
                <w:rFonts w:asciiTheme="minorHAnsi" w:hAnsiTheme="minorHAnsi" w:cstheme="minorHAnsi"/>
              </w:rPr>
            </w:pPr>
          </w:p>
        </w:tc>
        <w:tc>
          <w:tcPr>
            <w:tcW w:w="1538" w:type="dxa"/>
          </w:tcPr>
          <w:p w14:paraId="1F3C76D0" w14:textId="50788835" w:rsidR="003B5BB6" w:rsidRPr="00CC3F01" w:rsidRDefault="003B5BB6" w:rsidP="003B5BB6">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148" w:type="dxa"/>
          </w:tcPr>
          <w:p w14:paraId="41A03D73" w14:textId="1B4E6C08" w:rsidR="003B5BB6" w:rsidRPr="00226259" w:rsidRDefault="003B5BB6" w:rsidP="003B5BB6">
            <w:pPr>
              <w:contextualSpacing w:val="0"/>
              <w:rPr>
                <w:rFonts w:asciiTheme="minorHAnsi" w:hAnsiTheme="minorHAnsi" w:cstheme="minorHAnsi"/>
                <w:color w:val="FF0000"/>
                <w:sz w:val="20"/>
                <w:szCs w:val="20"/>
              </w:rPr>
            </w:pPr>
          </w:p>
        </w:tc>
      </w:tr>
      <w:tr w:rsidR="003B5BB6"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3B5BB6" w:rsidRDefault="003B5BB6" w:rsidP="003B5BB6">
            <w:pPr>
              <w:contextualSpacing w:val="0"/>
              <w:jc w:val="center"/>
            </w:pPr>
            <w:r>
              <w:t xml:space="preserve">END OF UNIT SUMMATIVE - </w:t>
            </w:r>
            <w:r>
              <w:rPr>
                <w:rFonts w:asciiTheme="minorHAnsi" w:hAnsiTheme="minorHAnsi" w:cstheme="minorHAnsi"/>
                <w:color w:val="FF0000"/>
                <w:sz w:val="20"/>
                <w:szCs w:val="20"/>
              </w:rPr>
              <w:t>Describe the assessment in detail (content/skills assessed).</w:t>
            </w:r>
          </w:p>
        </w:tc>
      </w:tr>
      <w:tr w:rsidR="003B5BB6" w14:paraId="1DB6AF15"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7CB28B3D" w14:textId="77777777" w:rsidR="003B5BB6" w:rsidRDefault="003B5BB6" w:rsidP="003B5BB6">
            <w:pPr>
              <w:contextualSpacing w:val="0"/>
            </w:pPr>
          </w:p>
        </w:tc>
        <w:tc>
          <w:tcPr>
            <w:tcW w:w="2524" w:type="dxa"/>
          </w:tcPr>
          <w:p w14:paraId="68949E6A" w14:textId="2A147965" w:rsidR="003B5BB6" w:rsidRDefault="003B5BB6" w:rsidP="003B5BB6">
            <w:pPr>
              <w:contextualSpacing w:val="0"/>
            </w:pPr>
            <w:r>
              <w:rPr>
                <w:sz w:val="22"/>
                <w:szCs w:val="22"/>
              </w:rPr>
              <w:t xml:space="preserve">Perform a melody demonstrating the concepts of phrasing, various musical </w:t>
            </w:r>
            <w:proofErr w:type="gramStart"/>
            <w:r>
              <w:rPr>
                <w:sz w:val="22"/>
                <w:szCs w:val="22"/>
              </w:rPr>
              <w:t>articulations</w:t>
            </w:r>
            <w:proofErr w:type="gramEnd"/>
            <w:r>
              <w:rPr>
                <w:sz w:val="22"/>
                <w:szCs w:val="22"/>
              </w:rPr>
              <w:t xml:space="preserve"> and dynamics.</w:t>
            </w:r>
          </w:p>
        </w:tc>
        <w:tc>
          <w:tcPr>
            <w:tcW w:w="2407" w:type="dxa"/>
          </w:tcPr>
          <w:p w14:paraId="288E4112" w14:textId="77777777" w:rsidR="003B5BB6" w:rsidRDefault="003B5BB6" w:rsidP="003B5BB6">
            <w:pPr>
              <w:contextualSpacing w:val="0"/>
            </w:pPr>
          </w:p>
        </w:tc>
        <w:tc>
          <w:tcPr>
            <w:tcW w:w="2220" w:type="dxa"/>
          </w:tcPr>
          <w:p w14:paraId="74630CFA" w14:textId="77777777" w:rsidR="003B5BB6" w:rsidRDefault="003B5BB6" w:rsidP="003B5BB6">
            <w:pPr>
              <w:contextualSpacing w:val="0"/>
            </w:pPr>
          </w:p>
        </w:tc>
        <w:tc>
          <w:tcPr>
            <w:tcW w:w="1664" w:type="dxa"/>
          </w:tcPr>
          <w:p w14:paraId="16F5D0ED" w14:textId="77777777" w:rsidR="003B5BB6" w:rsidRDefault="003B5BB6" w:rsidP="003B5BB6">
            <w:pPr>
              <w:contextualSpacing w:val="0"/>
            </w:pPr>
          </w:p>
        </w:tc>
        <w:tc>
          <w:tcPr>
            <w:tcW w:w="1538" w:type="dxa"/>
          </w:tcPr>
          <w:p w14:paraId="6F5CE28C" w14:textId="77777777" w:rsidR="003B5BB6" w:rsidRDefault="003B5BB6" w:rsidP="003B5BB6">
            <w:pPr>
              <w:contextualSpacing w:val="0"/>
            </w:pPr>
          </w:p>
        </w:tc>
        <w:tc>
          <w:tcPr>
            <w:tcW w:w="3148" w:type="dxa"/>
          </w:tcPr>
          <w:p w14:paraId="596BF584" w14:textId="77777777" w:rsidR="003B5BB6" w:rsidRDefault="003B5BB6" w:rsidP="003B5BB6">
            <w:pPr>
              <w:contextualSpacing w:val="0"/>
            </w:pPr>
          </w:p>
        </w:tc>
      </w:tr>
      <w:tr w:rsidR="003B5BB6" w14:paraId="0058A4F1" w14:textId="77777777" w:rsidTr="003B5BB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09" w:type="dxa"/>
          </w:tcPr>
          <w:p w14:paraId="04678236" w14:textId="77777777" w:rsidR="003B5BB6" w:rsidRDefault="003B5BB6" w:rsidP="003B5BB6">
            <w:pPr>
              <w:contextualSpacing w:val="0"/>
            </w:pPr>
          </w:p>
        </w:tc>
        <w:tc>
          <w:tcPr>
            <w:tcW w:w="2524" w:type="dxa"/>
          </w:tcPr>
          <w:p w14:paraId="11FB1355" w14:textId="77777777" w:rsidR="003B5BB6" w:rsidRDefault="003B5BB6" w:rsidP="003B5BB6">
            <w:pPr>
              <w:contextualSpacing w:val="0"/>
            </w:pPr>
          </w:p>
        </w:tc>
        <w:tc>
          <w:tcPr>
            <w:tcW w:w="2407" w:type="dxa"/>
          </w:tcPr>
          <w:p w14:paraId="682162D1" w14:textId="77777777" w:rsidR="003B5BB6" w:rsidRDefault="003B5BB6" w:rsidP="003B5BB6">
            <w:pPr>
              <w:contextualSpacing w:val="0"/>
            </w:pPr>
          </w:p>
        </w:tc>
        <w:tc>
          <w:tcPr>
            <w:tcW w:w="2220" w:type="dxa"/>
          </w:tcPr>
          <w:p w14:paraId="63D8DBF1" w14:textId="77777777" w:rsidR="003B5BB6" w:rsidRDefault="003B5BB6" w:rsidP="003B5BB6">
            <w:pPr>
              <w:contextualSpacing w:val="0"/>
            </w:pPr>
          </w:p>
        </w:tc>
        <w:tc>
          <w:tcPr>
            <w:tcW w:w="1664" w:type="dxa"/>
          </w:tcPr>
          <w:p w14:paraId="117A9B99" w14:textId="77777777" w:rsidR="003B5BB6" w:rsidRDefault="003B5BB6" w:rsidP="003B5BB6">
            <w:pPr>
              <w:contextualSpacing w:val="0"/>
            </w:pPr>
          </w:p>
        </w:tc>
        <w:tc>
          <w:tcPr>
            <w:tcW w:w="1538" w:type="dxa"/>
          </w:tcPr>
          <w:p w14:paraId="27AFF767" w14:textId="77777777" w:rsidR="003B5BB6" w:rsidRDefault="003B5BB6" w:rsidP="003B5BB6">
            <w:pPr>
              <w:contextualSpacing w:val="0"/>
            </w:pPr>
          </w:p>
        </w:tc>
        <w:tc>
          <w:tcPr>
            <w:tcW w:w="3148" w:type="dxa"/>
          </w:tcPr>
          <w:p w14:paraId="24B2F473" w14:textId="77777777" w:rsidR="003B5BB6" w:rsidRDefault="003B5BB6" w:rsidP="003B5BB6">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04F60" w14:textId="77777777" w:rsidR="00264147" w:rsidRDefault="00264147" w:rsidP="00BB2AAA">
      <w:r>
        <w:separator/>
      </w:r>
    </w:p>
  </w:endnote>
  <w:endnote w:type="continuationSeparator" w:id="0">
    <w:p w14:paraId="249DDD5E" w14:textId="77777777" w:rsidR="00264147" w:rsidRDefault="00264147"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50EB5" w14:textId="77777777" w:rsidR="00264147" w:rsidRDefault="00264147" w:rsidP="00BB2AAA">
      <w:r>
        <w:separator/>
      </w:r>
    </w:p>
  </w:footnote>
  <w:footnote w:type="continuationSeparator" w:id="0">
    <w:p w14:paraId="492320C1" w14:textId="77777777" w:rsidR="00264147" w:rsidRDefault="00264147"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0D4775"/>
    <w:rsid w:val="00124550"/>
    <w:rsid w:val="00152885"/>
    <w:rsid w:val="00224979"/>
    <w:rsid w:val="00226259"/>
    <w:rsid w:val="00227116"/>
    <w:rsid w:val="00264147"/>
    <w:rsid w:val="00280F8B"/>
    <w:rsid w:val="002B0F4B"/>
    <w:rsid w:val="003018B8"/>
    <w:rsid w:val="003046CB"/>
    <w:rsid w:val="003328EC"/>
    <w:rsid w:val="00350651"/>
    <w:rsid w:val="00386D38"/>
    <w:rsid w:val="003B5BB6"/>
    <w:rsid w:val="004A2BB5"/>
    <w:rsid w:val="0052306A"/>
    <w:rsid w:val="005C6F5D"/>
    <w:rsid w:val="00642C8E"/>
    <w:rsid w:val="006A0C01"/>
    <w:rsid w:val="006D549A"/>
    <w:rsid w:val="006E11C5"/>
    <w:rsid w:val="0072160C"/>
    <w:rsid w:val="00751D22"/>
    <w:rsid w:val="007953F7"/>
    <w:rsid w:val="007B72A2"/>
    <w:rsid w:val="00964649"/>
    <w:rsid w:val="00A759FE"/>
    <w:rsid w:val="00B307EC"/>
    <w:rsid w:val="00BA5011"/>
    <w:rsid w:val="00BB2AAA"/>
    <w:rsid w:val="00BD31E8"/>
    <w:rsid w:val="00C34B12"/>
    <w:rsid w:val="00C55D2D"/>
    <w:rsid w:val="00CA7AF8"/>
    <w:rsid w:val="00CC3F01"/>
    <w:rsid w:val="00D42B53"/>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0D4775"/>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1510591B-D0C3-4B78-B278-56CD856C29D7}"/>
</file>

<file path=customXml/itemProps3.xml><?xml version="1.0" encoding="utf-8"?>
<ds:datastoreItem xmlns:ds="http://schemas.openxmlformats.org/officeDocument/2006/customXml" ds:itemID="{7DF62472-20C0-4778-8598-DC46A02A5F1F}"/>
</file>

<file path=customXml/itemProps4.xml><?xml version="1.0" encoding="utf-8"?>
<ds:datastoreItem xmlns:ds="http://schemas.openxmlformats.org/officeDocument/2006/customXml" ds:itemID="{5DB20A15-5A66-446F-A77D-0926C75CFE2F}"/>
</file>

<file path=docProps/app.xml><?xml version="1.0" encoding="utf-8"?>
<Properties xmlns="http://schemas.openxmlformats.org/officeDocument/2006/extended-properties" xmlns:vt="http://schemas.openxmlformats.org/officeDocument/2006/docPropsVTypes">
  <Template>Normal</Template>
  <TotalTime>0</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2022-04-04T02:40:00Z</dcterms:created>
  <dcterms:modified xsi:type="dcterms:W3CDTF">2022-04-04T02:40:00Z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